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7" w:rsidRPr="00B50295" w:rsidRDefault="00673237" w:rsidP="00673237">
      <w:pPr>
        <w:ind w:left="4248" w:firstLine="708"/>
        <w:rPr>
          <w:b/>
          <w:sz w:val="22"/>
          <w:szCs w:val="22"/>
        </w:rPr>
      </w:pPr>
      <w:r w:rsidRPr="00B50295">
        <w:rPr>
          <w:b/>
          <w:sz w:val="22"/>
          <w:szCs w:val="22"/>
        </w:rPr>
        <w:t xml:space="preserve">                 </w:t>
      </w:r>
    </w:p>
    <w:p w:rsidR="00673237" w:rsidRPr="000C01BE" w:rsidRDefault="00673237" w:rsidP="00673237">
      <w:pPr>
        <w:pStyle w:val="Nagwek2"/>
        <w:rPr>
          <w:rFonts w:ascii="Garamond" w:hAnsi="Garamond"/>
          <w:szCs w:val="24"/>
        </w:rPr>
      </w:pPr>
      <w:r w:rsidRPr="000C01BE">
        <w:rPr>
          <w:rFonts w:ascii="Garamond" w:hAnsi="Garamond"/>
          <w:szCs w:val="24"/>
        </w:rPr>
        <w:t xml:space="preserve">Komunikat Powiatowego Inspektora Nadzoru Budowlanego </w:t>
      </w:r>
    </w:p>
    <w:p w:rsidR="00673237" w:rsidRPr="000C01BE" w:rsidRDefault="00673237" w:rsidP="00673237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 xml:space="preserve">do właścicieli i zarządców obiektów budowlanych </w:t>
      </w:r>
    </w:p>
    <w:p w:rsidR="00673237" w:rsidRPr="000C01BE" w:rsidRDefault="00673237" w:rsidP="00673237">
      <w:pPr>
        <w:jc w:val="both"/>
        <w:rPr>
          <w:rFonts w:ascii="Garamond" w:hAnsi="Garamond"/>
          <w:b/>
          <w:u w:val="single"/>
        </w:rPr>
      </w:pPr>
    </w:p>
    <w:p w:rsidR="00673237" w:rsidRPr="00B50295" w:rsidRDefault="00673237" w:rsidP="00673237">
      <w:pPr>
        <w:jc w:val="both"/>
        <w:rPr>
          <w:bCs/>
        </w:rPr>
      </w:pPr>
    </w:p>
    <w:p w:rsidR="00673237" w:rsidRDefault="00673237" w:rsidP="00673237">
      <w:pPr>
        <w:spacing w:line="360" w:lineRule="auto"/>
        <w:ind w:firstLine="42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 związku z informacjami o wstrząsie sejsmicznym w kopalni Rudna w Polkowicach, jego sile i zasięgu oddziaływania proszę o monitorowanie sytuacji.</w:t>
      </w:r>
    </w:p>
    <w:p w:rsidR="00673237" w:rsidRDefault="00673237" w:rsidP="00673237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Wstrząs sejsmiczny  jest zewnętrznym czynn</w:t>
      </w:r>
      <w:r w:rsidR="00D64BD2">
        <w:rPr>
          <w:rFonts w:ascii="Garamond" w:hAnsi="Garamond"/>
          <w:bCs/>
          <w:sz w:val="22"/>
          <w:szCs w:val="22"/>
        </w:rPr>
        <w:t xml:space="preserve">ikiem oddziaływującym na obiekt, a wystąpienie takiej okoliczności </w:t>
      </w:r>
      <w:r w:rsidR="00C50E16">
        <w:rPr>
          <w:rFonts w:ascii="Garamond" w:hAnsi="Garamond"/>
          <w:bCs/>
          <w:sz w:val="22"/>
          <w:szCs w:val="22"/>
        </w:rPr>
        <w:t xml:space="preserve">skutkuje ustawowym </w:t>
      </w:r>
      <w:r w:rsidR="00BC0D3E">
        <w:rPr>
          <w:rFonts w:ascii="Garamond" w:hAnsi="Garamond"/>
          <w:bCs/>
          <w:sz w:val="22"/>
          <w:szCs w:val="22"/>
        </w:rPr>
        <w:t xml:space="preserve">obowiązkiem poddania przez właściciela lub </w:t>
      </w:r>
      <w:r w:rsidR="008A64F4">
        <w:rPr>
          <w:rFonts w:ascii="Garamond" w:hAnsi="Garamond"/>
          <w:bCs/>
          <w:sz w:val="22"/>
          <w:szCs w:val="22"/>
        </w:rPr>
        <w:t>zarządcę kontroli bezpiecznego użytkowania (art.62 ust. 1 pkt 4 w związku z art. 61 pkt 2 Prawa Budowlanego).</w:t>
      </w:r>
      <w:bookmarkStart w:id="0" w:name="_GoBack"/>
      <w:bookmarkEnd w:id="0"/>
      <w:r w:rsidR="00BC0D3E">
        <w:rPr>
          <w:rFonts w:ascii="Garamond" w:hAnsi="Garamond"/>
          <w:bCs/>
          <w:sz w:val="22"/>
          <w:szCs w:val="22"/>
        </w:rPr>
        <w:t xml:space="preserve"> </w:t>
      </w:r>
    </w:p>
    <w:p w:rsidR="00673237" w:rsidRDefault="00673237" w:rsidP="00673237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673237" w:rsidRPr="000C01BE" w:rsidRDefault="00673237" w:rsidP="00673237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Powiatowy Inspektor Nadzoru Budowlanego</w:t>
      </w:r>
    </w:p>
    <w:p w:rsidR="00673237" w:rsidRPr="000C01BE" w:rsidRDefault="00673237" w:rsidP="00673237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w Nowej Soli</w:t>
      </w:r>
    </w:p>
    <w:p w:rsidR="00673237" w:rsidRPr="000C01BE" w:rsidRDefault="00673237" w:rsidP="00673237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673237" w:rsidRPr="000C01BE" w:rsidRDefault="00673237" w:rsidP="00673237">
      <w:pPr>
        <w:spacing w:line="360" w:lineRule="auto"/>
        <w:rPr>
          <w:rFonts w:ascii="Garamond" w:hAnsi="Garamond"/>
          <w:sz w:val="22"/>
          <w:szCs w:val="22"/>
        </w:rPr>
      </w:pPr>
    </w:p>
    <w:p w:rsidR="00A53405" w:rsidRDefault="00A53405"/>
    <w:sectPr w:rsidR="00A53405" w:rsidSect="00F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7"/>
    <w:rsid w:val="001B0BAC"/>
    <w:rsid w:val="00424756"/>
    <w:rsid w:val="00673237"/>
    <w:rsid w:val="008A64F4"/>
    <w:rsid w:val="00A53405"/>
    <w:rsid w:val="00BC0D3E"/>
    <w:rsid w:val="00C50E16"/>
    <w:rsid w:val="00D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CABA-CD5F-421D-84E7-48037E4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23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3237"/>
    <w:pPr>
      <w:keepNext/>
      <w:ind w:left="708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3237"/>
    <w:rPr>
      <w:rFonts w:eastAsia="Times New Roman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2017-12-18T07:34:00Z</dcterms:created>
  <dcterms:modified xsi:type="dcterms:W3CDTF">2017-12-18T08:21:00Z</dcterms:modified>
</cp:coreProperties>
</file>