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E" w:rsidRPr="00B50295" w:rsidRDefault="000C01BE" w:rsidP="000C01BE">
      <w:pPr>
        <w:ind w:left="4248" w:firstLine="708"/>
        <w:rPr>
          <w:b/>
          <w:sz w:val="22"/>
          <w:szCs w:val="22"/>
        </w:rPr>
      </w:pPr>
      <w:r w:rsidRPr="00B50295">
        <w:rPr>
          <w:b/>
          <w:sz w:val="22"/>
          <w:szCs w:val="22"/>
        </w:rPr>
        <w:t xml:space="preserve">                 </w:t>
      </w:r>
    </w:p>
    <w:p w:rsidR="000C01BE" w:rsidRPr="000C01BE" w:rsidRDefault="000C01BE" w:rsidP="000C01BE">
      <w:pPr>
        <w:pStyle w:val="Nagwek2"/>
        <w:rPr>
          <w:rFonts w:ascii="Garamond" w:hAnsi="Garamond"/>
          <w:szCs w:val="24"/>
        </w:rPr>
      </w:pPr>
      <w:r w:rsidRPr="000C01BE">
        <w:rPr>
          <w:rFonts w:ascii="Garamond" w:hAnsi="Garamond"/>
          <w:szCs w:val="24"/>
        </w:rPr>
        <w:t xml:space="preserve">Komunikat Powiatowego Inspektora Nadzoru Budowlanego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 xml:space="preserve">do właścicieli i zarządców obiektów budowlanych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>w związku z koniecznością dostosowania obiektów budowlanych do wymagań sezonu grzewczego w okresie jesienno-zimowym</w:t>
      </w:r>
    </w:p>
    <w:p w:rsidR="000C01BE" w:rsidRPr="000C01BE" w:rsidRDefault="000C01BE" w:rsidP="000C01BE">
      <w:pPr>
        <w:jc w:val="both"/>
        <w:rPr>
          <w:rFonts w:ascii="Garamond" w:hAnsi="Garamond"/>
          <w:b/>
          <w:u w:val="single"/>
        </w:rPr>
      </w:pPr>
    </w:p>
    <w:p w:rsidR="000C01BE" w:rsidRPr="00B50295" w:rsidRDefault="000C01BE" w:rsidP="000C01BE">
      <w:pPr>
        <w:jc w:val="both"/>
        <w:rPr>
          <w:bCs/>
        </w:rPr>
      </w:pP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bCs/>
          <w:sz w:val="22"/>
          <w:szCs w:val="22"/>
        </w:rPr>
      </w:pPr>
      <w:r w:rsidRPr="000C01BE">
        <w:rPr>
          <w:rFonts w:ascii="Garamond" w:hAnsi="Garamond"/>
          <w:bCs/>
          <w:sz w:val="22"/>
          <w:szCs w:val="22"/>
        </w:rPr>
        <w:t>Przypominam, że na właścicielach, zarządcach i użytkownikach obiektów budowlanych ciąży obowiązek zapewnienia przynajmniej jednej w roku kontroli stanu technicznego użytkowanego obiektu budowlanego (zgodnie z art. 62 ust. 1 ustawy – Prawo budowlane).</w:t>
      </w: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W związku z rozpoczęciem sezonu jesienno-zimowego i nasil</w:t>
      </w:r>
      <w:r>
        <w:rPr>
          <w:rFonts w:ascii="Garamond" w:hAnsi="Garamond"/>
          <w:sz w:val="22"/>
          <w:szCs w:val="22"/>
        </w:rPr>
        <w:t>aniem się zagrożeń związanych z </w:t>
      </w:r>
      <w:r w:rsidRPr="000C01BE">
        <w:rPr>
          <w:rFonts w:ascii="Garamond" w:hAnsi="Garamond"/>
          <w:sz w:val="22"/>
          <w:szCs w:val="22"/>
        </w:rPr>
        <w:t xml:space="preserve">eksploatacją instalacji grzewczych zalecam zwłaszcza sprawdzenie stanu technicznego instalacji gazowych oraz przewodów kominowych: dymowych, spalinowych i wentylacyjnych ( art. 62 ust. 1 ustawy – Prawo budowlane tekst jednolity Dz. U. </w:t>
      </w:r>
      <w:r w:rsidR="00EE1F30" w:rsidRPr="000C01BE">
        <w:rPr>
          <w:rFonts w:ascii="Garamond" w:hAnsi="Garamond"/>
          <w:sz w:val="22"/>
          <w:szCs w:val="22"/>
        </w:rPr>
        <w:t>z </w:t>
      </w:r>
      <w:r w:rsidR="005209C7">
        <w:rPr>
          <w:rFonts w:ascii="Garamond" w:hAnsi="Garamond"/>
          <w:sz w:val="22"/>
          <w:szCs w:val="22"/>
        </w:rPr>
        <w:t>2017</w:t>
      </w:r>
      <w:r w:rsidR="00EE1F30" w:rsidRPr="000C01BE">
        <w:rPr>
          <w:rFonts w:ascii="Garamond" w:hAnsi="Garamond"/>
          <w:sz w:val="22"/>
          <w:szCs w:val="22"/>
        </w:rPr>
        <w:t>r</w:t>
      </w:r>
      <w:r w:rsidR="00EE1F30">
        <w:rPr>
          <w:rFonts w:ascii="Garamond" w:hAnsi="Garamond"/>
          <w:sz w:val="22"/>
          <w:szCs w:val="22"/>
        </w:rPr>
        <w:t xml:space="preserve">. </w:t>
      </w:r>
      <w:r w:rsidRPr="000C01BE">
        <w:rPr>
          <w:rFonts w:ascii="Garamond" w:hAnsi="Garamond"/>
          <w:sz w:val="22"/>
          <w:szCs w:val="22"/>
        </w:rPr>
        <w:t xml:space="preserve">poz. </w:t>
      </w:r>
      <w:r w:rsidR="005209C7">
        <w:rPr>
          <w:rFonts w:ascii="Garamond" w:hAnsi="Garamond"/>
          <w:sz w:val="22"/>
          <w:szCs w:val="22"/>
        </w:rPr>
        <w:t>1332</w:t>
      </w:r>
      <w:bookmarkStart w:id="0" w:name="_GoBack"/>
      <w:bookmarkEnd w:id="0"/>
      <w:r w:rsidRPr="000C01BE">
        <w:rPr>
          <w:rFonts w:ascii="Garamond" w:hAnsi="Garamond"/>
          <w:sz w:val="22"/>
          <w:szCs w:val="22"/>
        </w:rPr>
        <w:t xml:space="preserve"> z pó</w:t>
      </w:r>
      <w:r w:rsidR="00EE1F30">
        <w:rPr>
          <w:rFonts w:ascii="Garamond" w:hAnsi="Garamond"/>
          <w:sz w:val="22"/>
          <w:szCs w:val="22"/>
        </w:rPr>
        <w:t>źniejszymi zmianami). Zgodnie z </w:t>
      </w:r>
      <w:r w:rsidRPr="000C01BE">
        <w:rPr>
          <w:rFonts w:ascii="Garamond" w:hAnsi="Garamond"/>
          <w:sz w:val="22"/>
          <w:szCs w:val="22"/>
        </w:rPr>
        <w:t>przepisami ustawy – Prawo budowlane kontrolę stanu techni</w:t>
      </w:r>
      <w:r w:rsidR="00EE1F30">
        <w:rPr>
          <w:rFonts w:ascii="Garamond" w:hAnsi="Garamond"/>
          <w:sz w:val="22"/>
          <w:szCs w:val="22"/>
        </w:rPr>
        <w:t>cznego powinny przeprowadzać: w </w:t>
      </w:r>
      <w:r w:rsidRPr="000C01BE">
        <w:rPr>
          <w:rFonts w:ascii="Garamond" w:hAnsi="Garamond"/>
          <w:sz w:val="22"/>
          <w:szCs w:val="22"/>
        </w:rPr>
        <w:t>odniesieniu do przewodów dymowych oraz grawita</w:t>
      </w:r>
      <w:r>
        <w:rPr>
          <w:rFonts w:ascii="Garamond" w:hAnsi="Garamond"/>
          <w:sz w:val="22"/>
          <w:szCs w:val="22"/>
        </w:rPr>
        <w:t>cyjnych przewodów spalinowych i </w:t>
      </w:r>
      <w:r w:rsidRPr="000C01BE">
        <w:rPr>
          <w:rFonts w:ascii="Garamond" w:hAnsi="Garamond"/>
          <w:sz w:val="22"/>
          <w:szCs w:val="22"/>
        </w:rPr>
        <w:t>wentylacyjnych - osoby posiadające kwalifikacje mistrza w rzemiośle kominiarskim bądź osoby posiadające uprawnienia budowlane w odpowiedniej specjalności, natomiast w odniesieniu do przewodów kominowych, kominów przemysłowych, kominów wolno stojących oraz kominów lub przewodów kominowych, w których ciąg kominowy jest wymuszony pracą urządzeń mechanicznych - osoby posi</w:t>
      </w:r>
      <w:r w:rsidR="00EE1F30">
        <w:rPr>
          <w:rFonts w:ascii="Garamond" w:hAnsi="Garamond"/>
          <w:sz w:val="22"/>
          <w:szCs w:val="22"/>
        </w:rPr>
        <w:t>adające uprawnienia budowlane w </w:t>
      </w:r>
      <w:r w:rsidRPr="000C01BE">
        <w:rPr>
          <w:rFonts w:ascii="Garamond" w:hAnsi="Garamond"/>
          <w:sz w:val="22"/>
          <w:szCs w:val="22"/>
        </w:rPr>
        <w:t>odpowiedniej specjalności.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 xml:space="preserve">Brak szczelności i sprawności urządzeń spalających paliwa, instalacji kominowych i gazowych oraz brak drożności i właściwego ciągu przewodów wentylacyjnych są najczęstszymi przyczynami zagrożeń, takich jak zatrucia tlenkiem węgla (czadem), wybuchy gazu oraz pożar. 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Obowiązek usunięcia w czasie lub bezpośrednio po kontroli stwierdzonych uszkodzeń oraz uzupełnienie braków, które mogłyby spowodować zagrożenie życia lub zdrowia ludzi, bezpieczeństwa mienia, pożar, wybuch lub zatrucie gazem spoczywa na właścicielach, zarządcach i użytkownikach obiektów budowlanych (art. 70 ust. 1 ustawy – Prawo budowlane).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Powiatowy Inspektor Nadzoru Budowlanego</w:t>
      </w: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w Nowej Soli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FC2D52" w:rsidRPr="000C01BE" w:rsidRDefault="00FC2D52" w:rsidP="000C01BE">
      <w:pPr>
        <w:spacing w:line="360" w:lineRule="auto"/>
        <w:rPr>
          <w:rFonts w:ascii="Garamond" w:hAnsi="Garamond"/>
          <w:sz w:val="22"/>
          <w:szCs w:val="22"/>
        </w:rPr>
      </w:pPr>
    </w:p>
    <w:sectPr w:rsidR="00FC2D52" w:rsidRPr="000C01BE" w:rsidSect="00F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BE"/>
    <w:rsid w:val="000C01BE"/>
    <w:rsid w:val="002D0BD2"/>
    <w:rsid w:val="003F6E8B"/>
    <w:rsid w:val="005209C7"/>
    <w:rsid w:val="00D02C5A"/>
    <w:rsid w:val="00EE1F30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C3A9-78A6-4A2A-BF33-2CB0884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01BE"/>
    <w:pPr>
      <w:keepNext/>
      <w:ind w:left="708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01BE"/>
    <w:rPr>
      <w:rFonts w:ascii="Times New Roman" w:eastAsia="Times New Roman" w:hAnsi="Times New Roman" w:cs="Times New Roman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fujitsu</cp:lastModifiedBy>
  <cp:revision>2</cp:revision>
  <dcterms:created xsi:type="dcterms:W3CDTF">2017-11-06T08:27:00Z</dcterms:created>
  <dcterms:modified xsi:type="dcterms:W3CDTF">2017-11-06T08:27:00Z</dcterms:modified>
</cp:coreProperties>
</file>